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line="360" w:lineRule="auto"/>
        <w:jc w:val="center"/>
        <w:rPr>
          <w:rFonts w:ascii="Calibri" w:hAnsi="Calibri"/>
          <w:b w:val="1"/>
          <w:bCs w:val="1"/>
          <w:sz w:val="32"/>
          <w:szCs w:val="32"/>
        </w:rPr>
      </w:pPr>
      <w:r>
        <w:drawing xmlns:a="http://schemas.openxmlformats.org/drawingml/2006/main">
          <wp:anchor distT="152400" distB="152400" distL="152400" distR="152400" simplePos="0" relativeHeight="251662336" behindDoc="0" locked="0" layoutInCell="1" allowOverlap="1">
            <wp:simplePos x="0" y="0"/>
            <wp:positionH relativeFrom="margin">
              <wp:posOffset>2564507</wp:posOffset>
            </wp:positionH>
            <wp:positionV relativeFrom="page">
              <wp:posOffset>323141</wp:posOffset>
            </wp:positionV>
            <wp:extent cx="585986" cy="953710"/>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585986" cy="953710"/>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59264" behindDoc="0" locked="0" layoutInCell="1" allowOverlap="1">
            <wp:simplePos x="0" y="0"/>
            <wp:positionH relativeFrom="margin">
              <wp:posOffset>-77397</wp:posOffset>
            </wp:positionH>
            <wp:positionV relativeFrom="page">
              <wp:posOffset>282374</wp:posOffset>
            </wp:positionV>
            <wp:extent cx="1323217" cy="994478"/>
            <wp:effectExtent l="0" t="0" r="0" b="0"/>
            <wp:wrapThrough wrapText="bothSides" distL="152400" distR="152400">
              <wp:wrapPolygon edited="1">
                <wp:start x="4584" y="0"/>
                <wp:lineTo x="5960" y="72"/>
                <wp:lineTo x="7146" y="610"/>
                <wp:lineTo x="8117" y="1507"/>
                <wp:lineTo x="8872" y="2655"/>
                <wp:lineTo x="9357" y="3947"/>
                <wp:lineTo x="9600" y="5561"/>
                <wp:lineTo x="10948" y="5561"/>
                <wp:lineTo x="11002" y="6997"/>
                <wp:lineTo x="11380" y="8396"/>
                <wp:lineTo x="12027" y="9580"/>
                <wp:lineTo x="12863" y="10477"/>
                <wp:lineTo x="13834" y="11015"/>
                <wp:lineTo x="14858" y="11159"/>
                <wp:lineTo x="14858" y="11984"/>
                <wp:lineTo x="13672" y="11805"/>
                <wp:lineTo x="12620" y="11231"/>
                <wp:lineTo x="11649" y="10262"/>
                <wp:lineTo x="10921" y="9006"/>
                <wp:lineTo x="10490" y="7643"/>
                <wp:lineTo x="10328" y="6387"/>
                <wp:lineTo x="9007" y="6387"/>
                <wp:lineTo x="8899" y="4772"/>
                <wp:lineTo x="8467" y="3373"/>
                <wp:lineTo x="7793" y="2225"/>
                <wp:lineTo x="6930" y="1399"/>
                <wp:lineTo x="5933" y="897"/>
                <wp:lineTo x="4827" y="825"/>
                <wp:lineTo x="3883" y="1041"/>
                <wp:lineTo x="2939" y="1650"/>
                <wp:lineTo x="2130" y="2583"/>
                <wp:lineTo x="1537" y="3803"/>
                <wp:lineTo x="1240" y="5059"/>
                <wp:lineTo x="1240" y="6781"/>
                <wp:lineTo x="1672" y="6853"/>
                <wp:lineTo x="1861" y="7248"/>
                <wp:lineTo x="1834" y="7965"/>
                <wp:lineTo x="1618" y="8288"/>
                <wp:lineTo x="1321" y="8288"/>
                <wp:lineTo x="1348" y="7858"/>
                <wp:lineTo x="1510" y="7750"/>
                <wp:lineTo x="1483" y="7248"/>
                <wp:lineTo x="1348" y="7284"/>
                <wp:lineTo x="1187" y="8073"/>
                <wp:lineTo x="971" y="8288"/>
                <wp:lineTo x="620" y="8181"/>
                <wp:lineTo x="485" y="7881"/>
                <wp:lineTo x="485" y="8432"/>
                <wp:lineTo x="836" y="8504"/>
                <wp:lineTo x="890" y="8970"/>
                <wp:lineTo x="1025" y="9078"/>
                <wp:lineTo x="1861" y="9150"/>
                <wp:lineTo x="1834" y="9580"/>
                <wp:lineTo x="944" y="9580"/>
                <wp:lineTo x="944" y="9903"/>
                <wp:lineTo x="944" y="10405"/>
                <wp:lineTo x="809" y="10477"/>
                <wp:lineTo x="836" y="10908"/>
                <wp:lineTo x="944" y="10944"/>
                <wp:lineTo x="944" y="10405"/>
                <wp:lineTo x="944" y="9903"/>
                <wp:lineTo x="1294" y="9975"/>
                <wp:lineTo x="1348" y="10944"/>
                <wp:lineTo x="1510" y="10800"/>
                <wp:lineTo x="1483" y="10441"/>
                <wp:lineTo x="1375" y="10369"/>
                <wp:lineTo x="1375" y="9939"/>
                <wp:lineTo x="1672" y="10047"/>
                <wp:lineTo x="1861" y="10369"/>
                <wp:lineTo x="1834" y="11051"/>
                <wp:lineTo x="1510" y="11410"/>
                <wp:lineTo x="755" y="11374"/>
                <wp:lineTo x="512" y="11083"/>
                <wp:lineTo x="512" y="11769"/>
                <wp:lineTo x="1375" y="11806"/>
                <wp:lineTo x="1375" y="12307"/>
                <wp:lineTo x="836" y="12343"/>
                <wp:lineTo x="863" y="12738"/>
                <wp:lineTo x="1456" y="12738"/>
                <wp:lineTo x="1456" y="12343"/>
                <wp:lineTo x="1375" y="12307"/>
                <wp:lineTo x="1375" y="11806"/>
                <wp:lineTo x="2157" y="11841"/>
                <wp:lineTo x="2400" y="12199"/>
                <wp:lineTo x="2373" y="12917"/>
                <wp:lineTo x="2130" y="13204"/>
                <wp:lineTo x="1915" y="13204"/>
                <wp:lineTo x="1969" y="12738"/>
                <wp:lineTo x="2076" y="12630"/>
                <wp:lineTo x="2022" y="12343"/>
                <wp:lineTo x="1861" y="12343"/>
                <wp:lineTo x="1834" y="12917"/>
                <wp:lineTo x="1510" y="13276"/>
                <wp:lineTo x="863" y="13245"/>
                <wp:lineTo x="863" y="13599"/>
                <wp:lineTo x="1861" y="13670"/>
                <wp:lineTo x="1834" y="14101"/>
                <wp:lineTo x="863" y="14173"/>
                <wp:lineTo x="863" y="14567"/>
                <wp:lineTo x="1861" y="14675"/>
                <wp:lineTo x="1834" y="15106"/>
                <wp:lineTo x="809" y="15106"/>
                <wp:lineTo x="809" y="15500"/>
                <wp:lineTo x="1294" y="15533"/>
                <wp:lineTo x="1429" y="16003"/>
                <wp:lineTo x="1294" y="16003"/>
                <wp:lineTo x="1321" y="16505"/>
                <wp:lineTo x="1510" y="16505"/>
                <wp:lineTo x="1483" y="16039"/>
                <wp:lineTo x="1429" y="16003"/>
                <wp:lineTo x="1294" y="15533"/>
                <wp:lineTo x="1861" y="15572"/>
                <wp:lineTo x="1834" y="15859"/>
                <wp:lineTo x="1834" y="16074"/>
                <wp:lineTo x="1834" y="16720"/>
                <wp:lineTo x="1645" y="16971"/>
                <wp:lineTo x="1187" y="16936"/>
                <wp:lineTo x="998" y="16613"/>
                <wp:lineTo x="971" y="16003"/>
                <wp:lineTo x="809" y="16074"/>
                <wp:lineTo x="836" y="16469"/>
                <wp:lineTo x="944" y="16577"/>
                <wp:lineTo x="917" y="16936"/>
                <wp:lineTo x="647" y="16864"/>
                <wp:lineTo x="485" y="16587"/>
                <wp:lineTo x="485" y="17151"/>
                <wp:lineTo x="836" y="17223"/>
                <wp:lineTo x="890" y="17689"/>
                <wp:lineTo x="998" y="17797"/>
                <wp:lineTo x="1861" y="17868"/>
                <wp:lineTo x="1834" y="18299"/>
                <wp:lineTo x="1537" y="18299"/>
                <wp:lineTo x="1537" y="18514"/>
                <wp:lineTo x="1861" y="18586"/>
                <wp:lineTo x="1780" y="19304"/>
                <wp:lineTo x="1537" y="19555"/>
                <wp:lineTo x="1294" y="19567"/>
                <wp:lineTo x="1294" y="20057"/>
                <wp:lineTo x="1645" y="20129"/>
                <wp:lineTo x="1861" y="20524"/>
                <wp:lineTo x="1834" y="21277"/>
                <wp:lineTo x="1564" y="21600"/>
                <wp:lineTo x="1321" y="21600"/>
                <wp:lineTo x="1348" y="21134"/>
                <wp:lineTo x="1510" y="21026"/>
                <wp:lineTo x="1483" y="20559"/>
                <wp:lineTo x="1348" y="20559"/>
                <wp:lineTo x="1187" y="21385"/>
                <wp:lineTo x="998" y="21564"/>
                <wp:lineTo x="647" y="21492"/>
                <wp:lineTo x="458" y="21098"/>
                <wp:lineTo x="485" y="20452"/>
                <wp:lineTo x="701" y="20129"/>
                <wp:lineTo x="971" y="20165"/>
                <wp:lineTo x="944" y="20559"/>
                <wp:lineTo x="782" y="20667"/>
                <wp:lineTo x="809" y="21062"/>
                <wp:lineTo x="917" y="21062"/>
                <wp:lineTo x="1106" y="20201"/>
                <wp:lineTo x="1294" y="20057"/>
                <wp:lineTo x="1294" y="19567"/>
                <wp:lineTo x="836" y="19591"/>
                <wp:lineTo x="809" y="19950"/>
                <wp:lineTo x="485" y="19950"/>
                <wp:lineTo x="458" y="19555"/>
                <wp:lineTo x="0" y="19555"/>
                <wp:lineTo x="27" y="19052"/>
                <wp:lineTo x="485" y="19052"/>
                <wp:lineTo x="539" y="18550"/>
                <wp:lineTo x="836" y="18586"/>
                <wp:lineTo x="836" y="19052"/>
                <wp:lineTo x="1456" y="19017"/>
                <wp:lineTo x="1537" y="18514"/>
                <wp:lineTo x="1537" y="18299"/>
                <wp:lineTo x="485" y="18299"/>
                <wp:lineTo x="512" y="17940"/>
                <wp:lineTo x="620" y="17833"/>
                <wp:lineTo x="485" y="17617"/>
                <wp:lineTo x="485" y="17151"/>
                <wp:lineTo x="485" y="16587"/>
                <wp:lineTo x="458" y="16541"/>
                <wp:lineTo x="485" y="15823"/>
                <wp:lineTo x="728" y="15536"/>
                <wp:lineTo x="809" y="15500"/>
                <wp:lineTo x="809" y="15106"/>
                <wp:lineTo x="485" y="15106"/>
                <wp:lineTo x="485" y="14496"/>
                <wp:lineTo x="485" y="13957"/>
                <wp:lineTo x="755" y="13635"/>
                <wp:lineTo x="863" y="13599"/>
                <wp:lineTo x="863" y="13245"/>
                <wp:lineTo x="755" y="13240"/>
                <wp:lineTo x="458" y="12845"/>
                <wp:lineTo x="485" y="12271"/>
                <wp:lineTo x="512" y="11769"/>
                <wp:lineTo x="512" y="11083"/>
                <wp:lineTo x="485" y="11051"/>
                <wp:lineTo x="485" y="10298"/>
                <wp:lineTo x="728" y="9975"/>
                <wp:lineTo x="944" y="9903"/>
                <wp:lineTo x="944" y="9580"/>
                <wp:lineTo x="485" y="9580"/>
                <wp:lineTo x="512" y="9221"/>
                <wp:lineTo x="620" y="9114"/>
                <wp:lineTo x="485" y="8898"/>
                <wp:lineTo x="485" y="8432"/>
                <wp:lineTo x="485" y="7881"/>
                <wp:lineTo x="458" y="7822"/>
                <wp:lineTo x="485" y="7140"/>
                <wp:lineTo x="755" y="6817"/>
                <wp:lineTo x="971" y="6889"/>
                <wp:lineTo x="917" y="7284"/>
                <wp:lineTo x="782" y="7391"/>
                <wp:lineTo x="809" y="7786"/>
                <wp:lineTo x="917" y="7786"/>
                <wp:lineTo x="1106" y="6925"/>
                <wp:lineTo x="1240" y="6781"/>
                <wp:lineTo x="1240" y="5059"/>
                <wp:lineTo x="1187" y="5992"/>
                <wp:lineTo x="566" y="5992"/>
                <wp:lineTo x="728" y="4377"/>
                <wp:lineTo x="1187" y="2942"/>
                <wp:lineTo x="1915" y="1686"/>
                <wp:lineTo x="2804" y="789"/>
                <wp:lineTo x="3775" y="215"/>
                <wp:lineTo x="4584" y="0"/>
                <wp:lineTo x="15910" y="0"/>
                <wp:lineTo x="15910" y="11015"/>
                <wp:lineTo x="16099" y="11062"/>
                <wp:lineTo x="16099" y="11553"/>
                <wp:lineTo x="15829" y="11589"/>
                <wp:lineTo x="15856" y="12379"/>
                <wp:lineTo x="16153" y="12379"/>
                <wp:lineTo x="16126" y="11553"/>
                <wp:lineTo x="16099" y="11553"/>
                <wp:lineTo x="16099" y="11062"/>
                <wp:lineTo x="16342" y="11123"/>
                <wp:lineTo x="16557" y="11518"/>
                <wp:lineTo x="16503" y="12594"/>
                <wp:lineTo x="16180" y="12917"/>
                <wp:lineTo x="15802" y="12917"/>
                <wp:lineTo x="15802" y="13599"/>
                <wp:lineTo x="15425" y="13563"/>
                <wp:lineTo x="15452" y="11051"/>
                <wp:lineTo x="15910" y="11051"/>
                <wp:lineTo x="15910" y="11015"/>
                <wp:lineTo x="15910" y="0"/>
                <wp:lineTo x="16854" y="0"/>
                <wp:lineTo x="16854" y="11051"/>
                <wp:lineTo x="17097" y="11087"/>
                <wp:lineTo x="17124" y="11231"/>
                <wp:lineTo x="17420" y="11051"/>
                <wp:lineTo x="17690" y="11087"/>
                <wp:lineTo x="17690" y="11518"/>
                <wp:lineTo x="17285" y="11625"/>
                <wp:lineTo x="17204" y="11805"/>
                <wp:lineTo x="17178" y="12881"/>
                <wp:lineTo x="16827" y="12881"/>
                <wp:lineTo x="16854" y="11051"/>
                <wp:lineTo x="16854" y="0"/>
                <wp:lineTo x="18229" y="0"/>
                <wp:lineTo x="18229" y="11015"/>
                <wp:lineTo x="18472" y="11066"/>
                <wp:lineTo x="18472" y="11518"/>
                <wp:lineTo x="18202" y="11553"/>
                <wp:lineTo x="18175" y="11697"/>
                <wp:lineTo x="18580" y="11697"/>
                <wp:lineTo x="18472" y="11518"/>
                <wp:lineTo x="18472" y="11066"/>
                <wp:lineTo x="18742" y="11123"/>
                <wp:lineTo x="18930" y="11482"/>
                <wp:lineTo x="18930" y="12128"/>
                <wp:lineTo x="18148" y="12163"/>
                <wp:lineTo x="18256" y="12415"/>
                <wp:lineTo x="18553" y="12379"/>
                <wp:lineTo x="18607" y="12235"/>
                <wp:lineTo x="18930" y="12235"/>
                <wp:lineTo x="18822" y="12702"/>
                <wp:lineTo x="18553" y="12917"/>
                <wp:lineTo x="18067" y="12845"/>
                <wp:lineTo x="17825" y="12450"/>
                <wp:lineTo x="17852" y="11410"/>
                <wp:lineTo x="18094" y="11087"/>
                <wp:lineTo x="18229" y="11015"/>
                <wp:lineTo x="18229" y="0"/>
                <wp:lineTo x="19551" y="0"/>
                <wp:lineTo x="19551" y="11015"/>
                <wp:lineTo x="20063" y="11123"/>
                <wp:lineTo x="20252" y="11446"/>
                <wp:lineTo x="20225" y="11697"/>
                <wp:lineTo x="19901" y="11661"/>
                <wp:lineTo x="19793" y="11446"/>
                <wp:lineTo x="19524" y="11518"/>
                <wp:lineTo x="19551" y="11661"/>
                <wp:lineTo x="20144" y="11876"/>
                <wp:lineTo x="20279" y="12092"/>
                <wp:lineTo x="20225" y="12666"/>
                <wp:lineTo x="19901" y="12917"/>
                <wp:lineTo x="19362" y="12845"/>
                <wp:lineTo x="19146" y="12558"/>
                <wp:lineTo x="19119" y="12199"/>
                <wp:lineTo x="19497" y="12271"/>
                <wp:lineTo x="19578" y="12450"/>
                <wp:lineTo x="19928" y="12379"/>
                <wp:lineTo x="19874" y="12199"/>
                <wp:lineTo x="19281" y="11984"/>
                <wp:lineTo x="19146" y="11697"/>
                <wp:lineTo x="19227" y="11266"/>
                <wp:lineTo x="19551" y="11015"/>
                <wp:lineTo x="19551" y="0"/>
                <wp:lineTo x="20872" y="0"/>
                <wp:lineTo x="20872" y="11015"/>
                <wp:lineTo x="21384" y="11123"/>
                <wp:lineTo x="21573" y="11446"/>
                <wp:lineTo x="21546" y="11697"/>
                <wp:lineTo x="21222" y="11661"/>
                <wp:lineTo x="21115" y="11446"/>
                <wp:lineTo x="20845" y="11518"/>
                <wp:lineTo x="20872" y="11661"/>
                <wp:lineTo x="21465" y="11876"/>
                <wp:lineTo x="21600" y="12092"/>
                <wp:lineTo x="21546" y="12666"/>
                <wp:lineTo x="21222" y="12917"/>
                <wp:lineTo x="20683" y="12845"/>
                <wp:lineTo x="20467" y="12558"/>
                <wp:lineTo x="20440" y="12199"/>
                <wp:lineTo x="20818" y="12271"/>
                <wp:lineTo x="20899" y="12450"/>
                <wp:lineTo x="21249" y="12379"/>
                <wp:lineTo x="21196" y="12199"/>
                <wp:lineTo x="20602" y="11984"/>
                <wp:lineTo x="20467" y="11697"/>
                <wp:lineTo x="20548" y="11266"/>
                <wp:lineTo x="20872" y="11015"/>
                <wp:lineTo x="20872" y="0"/>
                <wp:lineTo x="4584" y="0"/>
              </wp:wrapPolygon>
            </wp:wrapThrough>
            <wp:docPr id="1073741826"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descr="officeArt object"/>
                    <pic:cNvPicPr>
                      <a:picLocks noChangeAspect="1"/>
                    </pic:cNvPicPr>
                  </pic:nvPicPr>
                  <pic:blipFill>
                    <a:blip r:embed="rId5">
                      <a:extLst/>
                    </a:blip>
                    <a:stretch>
                      <a:fillRect/>
                    </a:stretch>
                  </pic:blipFill>
                  <pic:spPr>
                    <a:xfrm>
                      <a:off x="0" y="0"/>
                      <a:ext cx="1323217" cy="994478"/>
                    </a:xfrm>
                    <a:prstGeom prst="rect">
                      <a:avLst/>
                    </a:prstGeom>
                    <a:ln w="12700" cap="flat">
                      <a:noFill/>
                      <a:miter lim="400000"/>
                    </a:ln>
                    <a:effectLst/>
                  </pic:spPr>
                </pic:pic>
              </a:graphicData>
            </a:graphic>
          </wp:anchor>
        </w:drawing>
      </w:r>
      <w:r>
        <w:drawing xmlns:a="http://schemas.openxmlformats.org/drawingml/2006/main">
          <wp:anchor distT="57150" distB="57150" distL="57150" distR="57150" simplePos="0" relativeHeight="251661312" behindDoc="0" locked="0" layoutInCell="1" allowOverlap="1">
            <wp:simplePos x="0" y="0"/>
            <wp:positionH relativeFrom="margin">
              <wp:posOffset>4869714</wp:posOffset>
            </wp:positionH>
            <wp:positionV relativeFrom="page">
              <wp:posOffset>239486</wp:posOffset>
            </wp:positionV>
            <wp:extent cx="1121022" cy="1121022"/>
            <wp:effectExtent l="0" t="0" r="0" b="0"/>
            <wp:wrapSquare wrapText="bothSides" distL="57150" distR="57150" distT="57150" distB="57150"/>
            <wp:docPr id="1073741827" name="officeArt object"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TextDescription automatically generated" descr="TextDescription automatically generated"/>
                    <pic:cNvPicPr>
                      <a:picLocks noChangeAspect="1"/>
                    </pic:cNvPicPr>
                  </pic:nvPicPr>
                  <pic:blipFill>
                    <a:blip r:embed="rId6">
                      <a:extLst/>
                    </a:blip>
                    <a:stretch>
                      <a:fillRect/>
                    </a:stretch>
                  </pic:blipFill>
                  <pic:spPr>
                    <a:xfrm>
                      <a:off x="0" y="0"/>
                      <a:ext cx="1121022" cy="1121022"/>
                    </a:xfrm>
                    <a:prstGeom prst="rect">
                      <a:avLst/>
                    </a:prstGeom>
                    <a:ln w="12700" cap="flat">
                      <a:noFill/>
                      <a:miter lim="400000"/>
                    </a:ln>
                    <a:effectLst/>
                  </pic:spPr>
                </pic:pic>
              </a:graphicData>
            </a:graphic>
          </wp:anchor>
        </w:drawing>
      </w:r>
      <w:r>
        <w:rPr>
          <w:rFonts w:ascii="Calibri" w:hAnsi="Calibri"/>
        </w:rPr>
        <w:tab/>
        <w:tab/>
        <w:tab/>
      </w:r>
      <w:r>
        <w:rPr>
          <w:rFonts w:ascii="Calibri" w:hAnsi="Calibri"/>
        </w:rPr>
        <w:br w:type="textWrapping"/>
        <w:br w:type="textWrapping"/>
      </w:r>
      <w:r>
        <w:rPr>
          <w:rFonts w:ascii="Calibri" w:hAnsi="Calibri"/>
          <w:b w:val="1"/>
          <w:bCs w:val="1"/>
          <w:sz w:val="32"/>
          <w:szCs w:val="32"/>
        </w:rPr>
        <w:tab/>
        <w:tab/>
      </w:r>
    </w:p>
    <w:p>
      <w:pPr>
        <w:pStyle w:val="Body A"/>
        <w:spacing w:line="360" w:lineRule="auto"/>
        <w:jc w:val="center"/>
        <w:rPr>
          <w:rFonts w:ascii="Calibri" w:cs="Calibri" w:hAnsi="Calibri" w:eastAsia="Calibri"/>
          <w:b w:val="1"/>
          <w:bCs w:val="1"/>
          <w:sz w:val="32"/>
          <w:szCs w:val="32"/>
        </w:rPr>
      </w:pPr>
      <w:r>
        <w:rPr>
          <w:rFonts w:ascii="Calibri" w:hAnsi="Calibri"/>
          <w:b w:val="1"/>
          <w:bCs w:val="1"/>
          <w:sz w:val="32"/>
          <w:szCs w:val="32"/>
          <w:rtl w:val="0"/>
          <w:lang w:val="en-US"/>
        </w:rPr>
        <w:t>Strangers Press</w:t>
      </w:r>
      <w:r>
        <w:rPr>
          <w:rFonts w:ascii="Calibri" w:hAnsi="Calibri" w:hint="default"/>
          <w:b w:val="1"/>
          <w:bCs w:val="1"/>
          <w:sz w:val="32"/>
          <w:szCs w:val="32"/>
          <w:rtl w:val="0"/>
          <w:lang w:val="en-US"/>
        </w:rPr>
        <w:t xml:space="preserve">’ </w:t>
      </w:r>
      <w:r>
        <w:rPr>
          <w:rFonts w:ascii="Calibri" w:hAnsi="Calibri"/>
          <w:b w:val="1"/>
          <w:bCs w:val="1"/>
          <w:sz w:val="32"/>
          <w:szCs w:val="32"/>
          <w:rtl w:val="0"/>
          <w:lang w:val="en-US"/>
        </w:rPr>
        <w:t>new KOREAN translation competition</w:t>
      </w:r>
    </w:p>
    <w:p>
      <w:pPr>
        <w:pStyle w:val="Body B"/>
        <w:jc w:val="center"/>
      </w:pPr>
      <w:r>
        <w:rPr>
          <w:rFonts w:ascii="Malgun Gothic" w:cs="Malgun Gothic" w:hAnsi="Malgun Gothic" w:eastAsia="Malgun Gothic"/>
          <w:b w:val="1"/>
          <w:bCs w:val="1"/>
          <w:sz w:val="32"/>
          <w:szCs w:val="32"/>
          <w:shd w:val="clear" w:color="auto" w:fill="ffffff"/>
          <w:rtl w:val="0"/>
          <w:lang w:val="zh-TW" w:eastAsia="zh-TW"/>
        </w:rPr>
        <w:t>//</w:t>
      </w:r>
      <w:r>
        <w:rPr>
          <w:rFonts w:ascii="Calibri" w:hAnsi="Calibri"/>
          <w:b w:val="1"/>
          <w:bCs w:val="1"/>
          <w:sz w:val="32"/>
          <w:szCs w:val="32"/>
          <w:rtl w:val="0"/>
          <w:lang w:val="en-US"/>
        </w:rPr>
        <w:t xml:space="preserve"> IYAGI </w:t>
      </w:r>
      <w:r>
        <w:rPr>
          <w:rFonts w:ascii="Malgun Gothic" w:cs="Malgun Gothic" w:hAnsi="Malgun Gothic" w:eastAsia="Malgun Gothic"/>
          <w:b w:val="1"/>
          <w:bCs w:val="1"/>
          <w:sz w:val="32"/>
          <w:szCs w:val="32"/>
          <w:shd w:val="clear" w:color="auto" w:fill="ffffff"/>
          <w:rtl w:val="0"/>
          <w:lang w:val="zh-TW" w:eastAsia="zh-TW"/>
        </w:rPr>
        <w:t xml:space="preserve">이야기 </w:t>
      </w:r>
      <w:r>
        <w:rPr>
          <w:rFonts w:ascii="Malgun Gothic" w:cs="Malgun Gothic" w:hAnsi="Malgun Gothic" w:eastAsia="Malgun Gothic"/>
          <w:b w:val="1"/>
          <w:bCs w:val="1"/>
          <w:sz w:val="32"/>
          <w:szCs w:val="32"/>
          <w:shd w:val="clear" w:color="auto" w:fill="ffffff"/>
          <w:rtl w:val="0"/>
          <w:lang w:val="zh-TW" w:eastAsia="zh-TW"/>
        </w:rPr>
        <w:t>//</w:t>
      </w:r>
    </w:p>
    <w:p>
      <w:pPr>
        <w:pStyle w:val="Body A"/>
        <w:spacing w:line="360" w:lineRule="auto"/>
        <w:jc w:val="center"/>
        <w:rPr>
          <w:rFonts w:ascii="Calibri" w:cs="Calibri" w:hAnsi="Calibri" w:eastAsia="Calibri"/>
          <w:b w:val="1"/>
          <w:bCs w:val="1"/>
          <w:outline w:val="0"/>
          <w:color w:val="ff0000"/>
          <w:sz w:val="28"/>
          <w:szCs w:val="28"/>
          <w:u w:color="ff0000"/>
          <w14:textFill>
            <w14:solidFill>
              <w14:srgbClr w14:val="FF0000"/>
            </w14:solidFill>
          </w14:textFill>
        </w:rPr>
      </w:pPr>
      <w:r>
        <w:rPr>
          <w:rFonts w:ascii="Calibri" w:cs="Calibri" w:hAnsi="Calibri" w:eastAsia="Calibri"/>
          <w:b w:val="1"/>
          <w:bCs w:val="1"/>
          <w:sz w:val="32"/>
          <w:szCs w:val="32"/>
        </w:rPr>
        <w:br w:type="textWrapping"/>
      </w:r>
      <w:r>
        <w:rPr>
          <w:rFonts w:ascii="Calibri" w:hAnsi="Calibri"/>
          <w:b w:val="1"/>
          <w:bCs w:val="1"/>
          <w:outline w:val="0"/>
          <w:color w:val="ed7d31"/>
          <w:sz w:val="32"/>
          <w:szCs w:val="32"/>
          <w:u w:color="ed7d31"/>
          <w:rtl w:val="0"/>
          <w:lang w:val="en-US"/>
          <w14:textFill>
            <w14:solidFill>
              <w14:srgbClr w14:val="ED7D31"/>
            </w14:solidFill>
          </w14:textFill>
        </w:rPr>
        <w:t>For Immediate Release</w:t>
      </w:r>
    </w:p>
    <w:p>
      <w:pPr>
        <w:pStyle w:val="No Spacing"/>
        <w:spacing w:line="360" w:lineRule="auto"/>
        <w:rPr>
          <w:rFonts w:ascii="Calibri" w:cs="Calibri" w:hAnsi="Calibri" w:eastAsia="Calibri"/>
        </w:rPr>
      </w:pPr>
      <w:r>
        <w:rPr>
          <w:rFonts w:ascii="Calibri" w:hAnsi="Calibri"/>
          <w:rtl w:val="0"/>
          <w:lang w:val="en-US"/>
        </w:rPr>
        <w:t>Strangers Press, based at the Interdisciplinary Institute for the Humanities (IIH), University of East Anglia (UEA), is exci</w:t>
      </w:r>
      <w:r>
        <w:rPr>
          <w:rFonts w:ascii="Calibri" w:hAnsi="Calibri"/>
          <w:rtl w:val="0"/>
          <w:lang w:val="en-US"/>
        </w:rPr>
        <w:t>ted to announce a new Korean translation competition for their upcoming collection, IYAGI</w:t>
      </w:r>
      <w:r>
        <w:rPr>
          <w:rFonts w:ascii="Calibri" w:hAnsi="Calibri"/>
          <w:rtl w:val="0"/>
          <w:lang w:val="en-US"/>
        </w:rPr>
        <w:t xml:space="preserve"> </w:t>
      </w:r>
      <w:r>
        <w:rPr>
          <w:rFonts w:ascii="Calibri" w:hAnsi="Calibri"/>
          <w:b w:val="1"/>
          <w:bCs w:val="1"/>
          <w:rtl w:val="0"/>
          <w:lang w:val="en-US"/>
        </w:rPr>
        <w:t>(</w:t>
      </w:r>
      <w:r>
        <w:rPr>
          <w:rFonts w:ascii="Arial Unicode MS" w:cs="Arial Unicode MS" w:hAnsi="Arial Unicode MS" w:eastAsia="Arial Unicode MS" w:hint="eastAsia"/>
          <w:b w:val="0"/>
          <w:bCs w:val="0"/>
          <w:i w:val="0"/>
          <w:iCs w:val="0"/>
          <w:shd w:val="clear" w:color="auto" w:fill="ffffff"/>
          <w:rtl w:val="0"/>
          <w:lang w:val="zh-TW" w:eastAsia="zh-TW"/>
        </w:rPr>
        <w:t>이야기</w:t>
      </w:r>
      <w:r>
        <w:rPr>
          <w:rFonts w:ascii="Calibri" w:hAnsi="Calibri"/>
          <w:b w:val="1"/>
          <w:bCs w:val="1"/>
          <w:shd w:val="clear" w:color="auto" w:fill="ffffff"/>
          <w:rtl w:val="0"/>
          <w:lang w:val="zh-TW" w:eastAsia="zh-TW"/>
        </w:rPr>
        <w:t xml:space="preserve">: meaning </w:t>
      </w:r>
      <w:r>
        <w:rPr>
          <w:rFonts w:ascii="Calibri" w:hAnsi="Calibri" w:hint="default"/>
          <w:b w:val="1"/>
          <w:bCs w:val="1"/>
          <w:shd w:val="clear" w:color="auto" w:fill="ffffff"/>
          <w:rtl w:val="0"/>
          <w:lang w:val="zh-TW" w:eastAsia="zh-TW"/>
        </w:rPr>
        <w:t>‘</w:t>
      </w:r>
      <w:r>
        <w:rPr>
          <w:rFonts w:ascii="Calibri" w:hAnsi="Calibri"/>
          <w:b w:val="1"/>
          <w:bCs w:val="1"/>
          <w:shd w:val="clear" w:color="auto" w:fill="ffffff"/>
          <w:rtl w:val="0"/>
          <w:lang w:val="zh-TW" w:eastAsia="zh-TW"/>
        </w:rPr>
        <w:t>story</w:t>
      </w:r>
      <w:r>
        <w:rPr>
          <w:rFonts w:ascii="Calibri" w:hAnsi="Calibri" w:hint="default"/>
          <w:b w:val="1"/>
          <w:bCs w:val="1"/>
          <w:shd w:val="clear" w:color="auto" w:fill="ffffff"/>
          <w:rtl w:val="0"/>
          <w:lang w:val="zh-TW" w:eastAsia="zh-TW"/>
        </w:rPr>
        <w:t xml:space="preserve">’ </w:t>
      </w:r>
      <w:r>
        <w:rPr>
          <w:rFonts w:ascii="Calibri" w:hAnsi="Calibri"/>
          <w:b w:val="1"/>
          <w:bCs w:val="1"/>
          <w:shd w:val="clear" w:color="auto" w:fill="ffffff"/>
          <w:rtl w:val="0"/>
          <w:lang w:val="zh-TW" w:eastAsia="zh-TW"/>
        </w:rPr>
        <w:t xml:space="preserve">or </w:t>
      </w:r>
      <w:r>
        <w:rPr>
          <w:rFonts w:ascii="Calibri" w:hAnsi="Calibri" w:hint="default"/>
          <w:b w:val="1"/>
          <w:bCs w:val="1"/>
          <w:shd w:val="clear" w:color="auto" w:fill="ffffff"/>
          <w:rtl w:val="0"/>
          <w:lang w:val="zh-TW" w:eastAsia="zh-TW"/>
        </w:rPr>
        <w:t>‘</w:t>
      </w:r>
      <w:r>
        <w:rPr>
          <w:rFonts w:ascii="Calibri" w:hAnsi="Calibri"/>
          <w:b w:val="1"/>
          <w:bCs w:val="1"/>
          <w:shd w:val="clear" w:color="auto" w:fill="ffffff"/>
          <w:rtl w:val="0"/>
          <w:lang w:val="zh-TW" w:eastAsia="zh-TW"/>
        </w:rPr>
        <w:t>talk</w:t>
      </w:r>
      <w:r>
        <w:rPr>
          <w:rFonts w:ascii="Calibri" w:hAnsi="Calibri" w:hint="default"/>
          <w:b w:val="1"/>
          <w:bCs w:val="1"/>
          <w:shd w:val="clear" w:color="auto" w:fill="ffffff"/>
          <w:rtl w:val="0"/>
          <w:lang w:val="zh-TW" w:eastAsia="zh-TW"/>
        </w:rPr>
        <w:t>’</w:t>
      </w:r>
      <w:r>
        <w:rPr>
          <w:rFonts w:ascii="Calibri" w:hAnsi="Calibri"/>
          <w:b w:val="1"/>
          <w:bCs w:val="1"/>
          <w:shd w:val="clear" w:color="auto" w:fill="ffffff"/>
          <w:rtl w:val="0"/>
          <w:lang w:val="zh-TW" w:eastAsia="zh-TW"/>
        </w:rPr>
        <w:t>)</w:t>
      </w:r>
      <w:r>
        <w:rPr>
          <w:rFonts w:ascii="Calibri" w:hAnsi="Calibri"/>
          <w:rtl w:val="0"/>
          <w:lang w:val="en-US"/>
        </w:rPr>
        <w:t>, to be released April 2022, supported by LTI Korea.</w:t>
      </w:r>
    </w:p>
    <w:p>
      <w:pPr>
        <w:pStyle w:val="No Spacing"/>
        <w:spacing w:line="360" w:lineRule="auto"/>
        <w:rPr>
          <w:rFonts w:ascii="Calibri" w:cs="Calibri" w:hAnsi="Calibri" w:eastAsia="Calibri"/>
        </w:rPr>
      </w:pPr>
    </w:p>
    <w:p>
      <w:pPr>
        <w:pStyle w:val="No Spacing"/>
        <w:spacing w:line="360" w:lineRule="auto"/>
        <w:rPr>
          <w:rFonts w:ascii="Calibri" w:cs="Calibri" w:hAnsi="Calibri" w:eastAsia="Calibri"/>
        </w:rPr>
      </w:pPr>
      <w:r>
        <w:rPr>
          <w:rFonts w:ascii="Calibri" w:hAnsi="Calibri"/>
          <w:rtl w:val="0"/>
          <w:lang w:val="en-US"/>
        </w:rPr>
        <w:t>Like the hugely popular YEOYU before it, which featured authors such as Han Kang, winner of the International Booker Prize, Bae Suah, and Han Yujoo, IYAGI will again comprise eight exquisitely designed short story chapbooks featuring eight of the most exciting writers working in Korean today, selected by series editor, Anton Hur, and translated by expert translators from around the world.</w:t>
      </w:r>
    </w:p>
    <w:p>
      <w:pPr>
        <w:pStyle w:val="No Spacing"/>
        <w:spacing w:line="360" w:lineRule="auto"/>
        <w:rPr>
          <w:rFonts w:ascii="Calibri" w:cs="Calibri" w:hAnsi="Calibri" w:eastAsia="Calibri"/>
        </w:rPr>
      </w:pPr>
    </w:p>
    <w:p>
      <w:pPr>
        <w:pStyle w:val="No Spacing"/>
        <w:spacing w:line="360" w:lineRule="auto"/>
        <w:rPr>
          <w:rFonts w:ascii="Calibri" w:cs="Calibri" w:hAnsi="Calibri" w:eastAsia="Calibri"/>
        </w:rPr>
      </w:pPr>
      <w:r>
        <w:rPr>
          <w:rFonts w:ascii="Calibri" w:hAnsi="Calibri"/>
          <w:rtl w:val="0"/>
          <w:lang w:val="en-US"/>
        </w:rPr>
        <w:t xml:space="preserve">This competition offers the chance for one early-career translator to be among them. It is open only to translators as yet unpublished in book form, though anthologies and magazines, in print and online, is OK. </w:t>
      </w:r>
    </w:p>
    <w:p>
      <w:pPr>
        <w:pStyle w:val="No Spacing"/>
        <w:spacing w:line="360" w:lineRule="auto"/>
        <w:rPr>
          <w:rFonts w:ascii="Calibri" w:cs="Calibri" w:hAnsi="Calibri" w:eastAsia="Calibri"/>
        </w:rPr>
      </w:pPr>
    </w:p>
    <w:p>
      <w:pPr>
        <w:pStyle w:val="No Spacing"/>
        <w:spacing w:line="360" w:lineRule="auto"/>
        <w:rPr>
          <w:rStyle w:val="None"/>
          <w:rFonts w:ascii="Calibri" w:cs="Calibri" w:hAnsi="Calibri" w:eastAsia="Calibri"/>
          <w:sz w:val="22"/>
          <w:szCs w:val="22"/>
          <w:u w:color="ff0000"/>
        </w:rPr>
      </w:pPr>
      <w:r>
        <w:rPr>
          <w:rFonts w:ascii="Calibri" w:hAnsi="Calibri"/>
          <w:rtl w:val="0"/>
          <w:lang w:val="en-US"/>
        </w:rPr>
        <w:t xml:space="preserve">Entrants will be required to submit a 1,500-word translation of a set excerpt of the story </w:t>
      </w:r>
      <w:r>
        <w:rPr>
          <w:rFonts w:ascii="Calibri" w:hAnsi="Calibri" w:hint="default"/>
          <w:sz w:val="22"/>
          <w:szCs w:val="22"/>
          <w:u w:color="ff0000"/>
          <w:rtl w:val="0"/>
          <w:lang w:val="en-US"/>
        </w:rPr>
        <w:t>‘</w:t>
      </w:r>
      <w:r>
        <w:rPr>
          <w:rFonts w:ascii="Arial Unicode MS" w:cs="Arial Unicode MS" w:hAnsi="Arial Unicode MS" w:eastAsia="Arial Unicode MS" w:hint="eastAsia"/>
          <w:b w:val="0"/>
          <w:bCs w:val="0"/>
          <w:i w:val="0"/>
          <w:iCs w:val="0"/>
          <w:sz w:val="22"/>
          <w:szCs w:val="22"/>
          <w:u w:color="ff0000"/>
          <w:rtl w:val="0"/>
          <w:lang w:val="zh-TW" w:eastAsia="zh-TW"/>
        </w:rPr>
        <w:t>복원되지</w:t>
      </w:r>
      <w:r>
        <w:rPr>
          <w:rFonts w:ascii="Calibri" w:hAnsi="Calibri" w:hint="default"/>
          <w:sz w:val="22"/>
          <w:szCs w:val="22"/>
          <w:u w:color="ff0000"/>
          <w:rtl w:val="0"/>
          <w:lang w:val="en-US"/>
        </w:rPr>
        <w:t> </w:t>
      </w:r>
      <w:r>
        <w:rPr>
          <w:rFonts w:ascii="Arial Unicode MS" w:cs="Arial Unicode MS" w:hAnsi="Arial Unicode MS" w:eastAsia="Arial Unicode MS" w:hint="eastAsia"/>
          <w:b w:val="0"/>
          <w:bCs w:val="0"/>
          <w:i w:val="0"/>
          <w:iCs w:val="0"/>
          <w:sz w:val="22"/>
          <w:szCs w:val="22"/>
          <w:u w:color="ff0000"/>
          <w:rtl w:val="0"/>
          <w:lang w:val="zh-TW" w:eastAsia="zh-TW"/>
        </w:rPr>
        <w:t>못한</w:t>
      </w:r>
      <w:r>
        <w:rPr>
          <w:rFonts w:ascii="Calibri" w:hAnsi="Calibri" w:hint="default"/>
          <w:sz w:val="22"/>
          <w:szCs w:val="22"/>
          <w:u w:color="ff0000"/>
          <w:rtl w:val="0"/>
          <w:lang w:val="en-US"/>
        </w:rPr>
        <w:t> </w:t>
      </w:r>
      <w:r>
        <w:rPr>
          <w:rFonts w:ascii="Arial Unicode MS" w:cs="Arial Unicode MS" w:hAnsi="Arial Unicode MS" w:eastAsia="Arial Unicode MS" w:hint="eastAsia"/>
          <w:b w:val="0"/>
          <w:bCs w:val="0"/>
          <w:i w:val="0"/>
          <w:iCs w:val="0"/>
          <w:sz w:val="22"/>
          <w:szCs w:val="22"/>
          <w:u w:color="ff0000"/>
          <w:rtl w:val="0"/>
          <w:lang w:val="zh-TW" w:eastAsia="zh-TW"/>
        </w:rPr>
        <w:t>것들을</w:t>
      </w:r>
      <w:r>
        <w:rPr>
          <w:rFonts w:ascii="Calibri" w:hAnsi="Calibri" w:hint="default"/>
          <w:sz w:val="22"/>
          <w:szCs w:val="22"/>
          <w:u w:color="ff0000"/>
          <w:rtl w:val="0"/>
          <w:lang w:val="en-US"/>
        </w:rPr>
        <w:t> </w:t>
      </w:r>
      <w:r>
        <w:rPr>
          <w:rFonts w:ascii="Arial Unicode MS" w:cs="Arial Unicode MS" w:hAnsi="Arial Unicode MS" w:eastAsia="Arial Unicode MS" w:hint="eastAsia"/>
          <w:b w:val="0"/>
          <w:bCs w:val="0"/>
          <w:i w:val="0"/>
          <w:iCs w:val="0"/>
          <w:sz w:val="22"/>
          <w:szCs w:val="22"/>
          <w:u w:color="ff0000"/>
          <w:rtl w:val="0"/>
          <w:lang w:val="zh-TW" w:eastAsia="zh-TW"/>
        </w:rPr>
        <w:t>위하여</w:t>
      </w:r>
      <w:r>
        <w:rPr>
          <w:rFonts w:ascii="Calibri" w:hAnsi="Calibri" w:hint="default"/>
          <w:sz w:val="22"/>
          <w:szCs w:val="22"/>
          <w:u w:color="ff0000"/>
          <w:rtl w:val="0"/>
          <w:lang w:val="en-US"/>
        </w:rPr>
        <w:t xml:space="preserve">’  </w:t>
      </w:r>
      <w:r>
        <w:rPr>
          <w:rFonts w:ascii="Calibri" w:hAnsi="Calibri"/>
          <w:sz w:val="22"/>
          <w:szCs w:val="22"/>
          <w:u w:color="ff0000"/>
          <w:rtl w:val="0"/>
          <w:lang w:val="en-US"/>
        </w:rPr>
        <w:t>by</w:t>
      </w:r>
      <w:r>
        <w:rPr>
          <w:rFonts w:ascii="Calibri" w:hAnsi="Calibri" w:hint="default"/>
          <w:sz w:val="22"/>
          <w:szCs w:val="22"/>
          <w:u w:color="ff0000"/>
          <w:rtl w:val="0"/>
          <w:lang w:val="en-US"/>
        </w:rPr>
        <w:t> </w:t>
      </w:r>
      <w:r>
        <w:rPr>
          <w:rFonts w:ascii="Arial Unicode MS" w:cs="Arial Unicode MS" w:hAnsi="Arial Unicode MS" w:eastAsia="Arial Unicode MS" w:hint="eastAsia"/>
          <w:b w:val="0"/>
          <w:bCs w:val="0"/>
          <w:i w:val="0"/>
          <w:iCs w:val="0"/>
          <w:sz w:val="22"/>
          <w:szCs w:val="22"/>
          <w:u w:color="ff0000"/>
          <w:rtl w:val="0"/>
          <w:lang w:val="zh-TW" w:eastAsia="zh-TW"/>
        </w:rPr>
        <w:t>박완서</w:t>
      </w:r>
      <w:r>
        <w:rPr>
          <w:rFonts w:ascii="Calibri" w:hAnsi="Calibri"/>
          <w:sz w:val="22"/>
          <w:szCs w:val="22"/>
          <w:u w:color="ff0000"/>
          <w:rtl w:val="0"/>
          <w:lang w:val="en-US"/>
        </w:rPr>
        <w:t xml:space="preserve"> (</w:t>
      </w:r>
      <w:r>
        <w:rPr>
          <w:rFonts w:ascii="Calibri" w:hAnsi="Calibri" w:hint="default"/>
          <w:sz w:val="22"/>
          <w:szCs w:val="22"/>
          <w:u w:color="ff0000"/>
          <w:rtl w:val="0"/>
          <w:lang w:val="en-US"/>
        </w:rPr>
        <w:t>‘</w:t>
      </w:r>
      <w:r>
        <w:rPr>
          <w:rFonts w:ascii="Calibri" w:hAnsi="Calibri"/>
          <w:sz w:val="22"/>
          <w:szCs w:val="22"/>
          <w:u w:color="ff0000"/>
          <w:rtl w:val="0"/>
          <w:lang w:val="en-US"/>
        </w:rPr>
        <w:t>What Cannot Be Restored</w:t>
      </w:r>
      <w:r>
        <w:rPr>
          <w:rFonts w:ascii="Calibri" w:hAnsi="Calibri" w:hint="default"/>
          <w:sz w:val="22"/>
          <w:szCs w:val="22"/>
          <w:u w:color="ff0000"/>
          <w:rtl w:val="0"/>
          <w:lang w:val="en-US"/>
        </w:rPr>
        <w:t xml:space="preserve">’ </w:t>
      </w:r>
      <w:r>
        <w:rPr>
          <w:rFonts w:ascii="Calibri" w:hAnsi="Calibri"/>
          <w:sz w:val="22"/>
          <w:szCs w:val="22"/>
          <w:u w:color="ff0000"/>
          <w:rtl w:val="0"/>
          <w:lang w:val="en-US"/>
        </w:rPr>
        <w:t>by Park Wanseo) by 00:00AM (GMT), August 16th, 2021. The text and entry portal, along with further information, can be fo</w:t>
      </w:r>
      <w:r>
        <w:rPr>
          <w:rFonts w:ascii="Calibri" w:hAnsi="Calibri"/>
          <w:u w:color="ff0000"/>
          <w:rtl w:val="0"/>
          <w:lang w:val="en-US"/>
        </w:rPr>
        <w:t xml:space="preserve">und here: </w:t>
      </w:r>
      <w:r>
        <w:rPr>
          <w:rStyle w:val="Hyperlink.0"/>
          <w:rFonts w:ascii="Calibri" w:cs="Calibri" w:hAnsi="Calibri" w:eastAsia="Calibri"/>
          <w:outline w:val="0"/>
          <w:color w:val="0000ff"/>
          <w:u w:val="single" w:color="0000ff"/>
          <w:lang w:val="en-US"/>
          <w14:textFill>
            <w14:solidFill>
              <w14:srgbClr w14:val="0000FF"/>
            </w14:solidFill>
          </w14:textFill>
        </w:rPr>
        <w:fldChar w:fldCharType="begin" w:fldLock="0"/>
      </w:r>
      <w:r>
        <w:rPr>
          <w:rStyle w:val="Hyperlink.0"/>
          <w:rFonts w:ascii="Calibri" w:cs="Calibri" w:hAnsi="Calibri" w:eastAsia="Calibri"/>
          <w:outline w:val="0"/>
          <w:color w:val="0000ff"/>
          <w:u w:val="single" w:color="0000ff"/>
          <w:lang w:val="en-US"/>
          <w14:textFill>
            <w14:solidFill>
              <w14:srgbClr w14:val="0000FF"/>
            </w14:solidFill>
          </w14:textFill>
        </w:rPr>
        <w:instrText xml:space="preserve"> HYPERLINK "http://www.strangers.press/iyagi-korean-translation-competition"</w:instrText>
      </w:r>
      <w:r>
        <w:rPr>
          <w:rStyle w:val="Hyperlink.0"/>
          <w:rFonts w:ascii="Calibri" w:cs="Calibri" w:hAnsi="Calibri" w:eastAsia="Calibri"/>
          <w:outline w:val="0"/>
          <w:color w:val="0000ff"/>
          <w:u w:val="single" w:color="0000ff"/>
          <w:lang w:val="en-US"/>
          <w14:textFill>
            <w14:solidFill>
              <w14:srgbClr w14:val="0000FF"/>
            </w14:solidFill>
          </w14:textFill>
        </w:rPr>
        <w:fldChar w:fldCharType="separate" w:fldLock="0"/>
      </w:r>
      <w:r>
        <w:rPr>
          <w:rStyle w:val="Hyperlink.0"/>
          <w:rFonts w:ascii="Calibri" w:hAnsi="Calibri"/>
          <w:outline w:val="0"/>
          <w:color w:val="0000ff"/>
          <w:u w:val="single" w:color="0000ff"/>
          <w:rtl w:val="0"/>
          <w:lang w:val="en-US"/>
          <w14:textFill>
            <w14:solidFill>
              <w14:srgbClr w14:val="0000FF"/>
            </w14:solidFill>
          </w14:textFill>
        </w:rPr>
        <w:t>www.strangers.press/iyagi-korean-translation-competition</w:t>
      </w:r>
      <w:r>
        <w:rPr>
          <w:rFonts w:ascii="Calibri" w:cs="Calibri" w:hAnsi="Calibri" w:eastAsia="Calibri"/>
        </w:rPr>
        <w:fldChar w:fldCharType="end" w:fldLock="0"/>
      </w:r>
      <w:r>
        <w:rPr>
          <w:rStyle w:val="None"/>
          <w:rFonts w:ascii="Calibri" w:hAnsi="Calibri"/>
          <w:sz w:val="22"/>
          <w:szCs w:val="22"/>
          <w:u w:color="ff0000"/>
          <w:rtl w:val="0"/>
          <w:lang w:val="en-US"/>
        </w:rPr>
        <w:t>.</w:t>
      </w:r>
    </w:p>
    <w:p>
      <w:pPr>
        <w:pStyle w:val="No Spacing"/>
        <w:spacing w:line="360" w:lineRule="auto"/>
        <w:rPr>
          <w:rStyle w:val="None"/>
          <w:sz w:val="22"/>
          <w:szCs w:val="22"/>
          <w:u w:color="ff0000"/>
        </w:rPr>
      </w:pPr>
    </w:p>
    <w:p>
      <w:pPr>
        <w:pStyle w:val="No Spacing"/>
        <w:spacing w:line="360" w:lineRule="auto"/>
      </w:pPr>
      <w:r>
        <w:rPr>
          <w:rStyle w:val="None"/>
          <w:rFonts w:ascii="Calibri" w:hAnsi="Calibri"/>
          <w:rtl w:val="0"/>
          <w:lang w:val="en-US"/>
        </w:rPr>
        <w:t>The winner will be announced on August 31st and will win a full grant from LTI Korea to translate the text in full, paid at a professional rate, and edited by Anton Hur and Strangers Press. It will then be included in the exciting new IYAGI series, soon to be announced in full, which will be publishing in April 2022. Good luck!</w:t>
      </w:r>
      <w:r>
        <w:rPr>
          <w:rStyle w:val="None"/>
          <w:rFonts w:ascii="Arial Unicode MS" w:cs="Arial Unicode MS" w:hAnsi="Arial Unicode MS" w:eastAsia="Arial Unicode MS"/>
          <w:b w:val="0"/>
          <w:bCs w:val="0"/>
          <w:i w:val="0"/>
          <w:iCs w:val="0"/>
        </w:rPr>
        <w:br w:type="page"/>
      </w:r>
    </w:p>
    <w:p>
      <w:pPr>
        <w:pStyle w:val="No Spacing"/>
        <w:spacing w:line="360" w:lineRule="auto"/>
        <w:rPr>
          <w:rStyle w:val="None"/>
          <w:rFonts w:ascii="Calibri" w:cs="Calibri" w:hAnsi="Calibri" w:eastAsia="Calibri"/>
          <w:b w:val="1"/>
          <w:bCs w:val="1"/>
          <w:outline w:val="0"/>
          <w:color w:val="ed7d31"/>
          <w:sz w:val="36"/>
          <w:szCs w:val="36"/>
          <w:u w:color="ed7d31"/>
          <w14:textFill>
            <w14:solidFill>
              <w14:srgbClr w14:val="ED7D31"/>
            </w14:solidFill>
          </w14:textFill>
        </w:rPr>
      </w:pPr>
      <w:r>
        <w:rPr>
          <w:rStyle w:val="None"/>
          <w:rFonts w:ascii="Calibri" w:cs="Calibri" w:hAnsi="Calibri" w:eastAsia="Calibri"/>
          <w:b w:val="1"/>
          <w:bCs w:val="1"/>
          <w:outline w:val="0"/>
          <w:color w:val="ed7d31"/>
          <w:sz w:val="32"/>
          <w:szCs w:val="32"/>
          <w:u w:color="ed7d31"/>
          <w14:textFill>
            <w14:solidFill>
              <w14:srgbClr w14:val="ED7D31"/>
            </w14:solidFill>
          </w14:textFill>
        </w:rPr>
        <w:drawing xmlns:a="http://schemas.openxmlformats.org/drawingml/2006/main">
          <wp:anchor distT="57150" distB="57150" distL="57150" distR="57150" simplePos="0" relativeHeight="251660288" behindDoc="0" locked="0" layoutInCell="1" allowOverlap="1">
            <wp:simplePos x="0" y="0"/>
            <wp:positionH relativeFrom="page">
              <wp:posOffset>4159884</wp:posOffset>
            </wp:positionH>
            <wp:positionV relativeFrom="page">
              <wp:posOffset>1473745</wp:posOffset>
            </wp:positionV>
            <wp:extent cx="2322195" cy="2902585"/>
            <wp:effectExtent l="0" t="0" r="0" b="0"/>
            <wp:wrapSquare wrapText="bothSides" distL="57150" distR="57150" distT="57150" distB="57150"/>
            <wp:docPr id="1073741828" name="officeArt object" descr="A person smiling for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8" name="A person smiling for the cameraDescription automatically generated with low confidence" descr="A person smiling for the cameraDescription automatically generated with low confidence"/>
                    <pic:cNvPicPr>
                      <a:picLocks noChangeAspect="1"/>
                    </pic:cNvPicPr>
                  </pic:nvPicPr>
                  <pic:blipFill>
                    <a:blip r:embed="rId7">
                      <a:extLst/>
                    </a:blip>
                    <a:stretch>
                      <a:fillRect/>
                    </a:stretch>
                  </pic:blipFill>
                  <pic:spPr>
                    <a:xfrm>
                      <a:off x="0" y="0"/>
                      <a:ext cx="2322195" cy="2902585"/>
                    </a:xfrm>
                    <a:prstGeom prst="rect">
                      <a:avLst/>
                    </a:prstGeom>
                    <a:ln w="12700" cap="flat">
                      <a:noFill/>
                      <a:miter lim="400000"/>
                    </a:ln>
                    <a:effectLst/>
                  </pic:spPr>
                </pic:pic>
              </a:graphicData>
            </a:graphic>
          </wp:anchor>
        </w:drawing>
      </w:r>
      <w:r>
        <w:rPr>
          <w:rStyle w:val="None"/>
          <w:rFonts w:ascii="Calibri" w:hAnsi="Calibri"/>
          <w:b w:val="1"/>
          <w:bCs w:val="1"/>
          <w:outline w:val="0"/>
          <w:color w:val="ed7d31"/>
          <w:sz w:val="36"/>
          <w:szCs w:val="36"/>
          <w:u w:color="ed7d31"/>
          <w:rtl w:val="0"/>
          <w:lang w:val="en-US"/>
          <w14:textFill>
            <w14:solidFill>
              <w14:srgbClr w14:val="ED7D31"/>
            </w14:solidFill>
          </w14:textFill>
        </w:rPr>
        <w:t xml:space="preserve">About The judges: </w:t>
      </w:r>
    </w:p>
    <w:p>
      <w:pPr>
        <w:pStyle w:val="No Spacing"/>
        <w:spacing w:line="360" w:lineRule="auto"/>
        <w:rPr>
          <w:rStyle w:val="None"/>
          <w:rFonts w:ascii="Calibri" w:cs="Calibri" w:hAnsi="Calibri" w:eastAsia="Calibri"/>
          <w:b w:val="1"/>
          <w:bCs w:val="1"/>
          <w:outline w:val="0"/>
          <w:color w:val="ed7d31"/>
          <w:sz w:val="32"/>
          <w:szCs w:val="32"/>
          <w:u w:color="ed7d31"/>
          <w14:textFill>
            <w14:solidFill>
              <w14:srgbClr w14:val="ED7D31"/>
            </w14:solidFill>
          </w14:textFill>
        </w:rPr>
      </w:pPr>
    </w:p>
    <w:p>
      <w:pPr>
        <w:pStyle w:val="Body B"/>
        <w:spacing w:line="360" w:lineRule="auto"/>
        <w:rPr>
          <w:rStyle w:val="None"/>
          <w:rFonts w:ascii="Calibri" w:cs="Calibri" w:hAnsi="Calibri" w:eastAsia="Calibri"/>
        </w:rPr>
      </w:pPr>
      <w:r>
        <w:rPr>
          <w:rStyle w:val="None"/>
          <w:rFonts w:ascii="Calibri" w:hAnsi="Calibri"/>
          <w:b w:val="1"/>
          <w:bCs w:val="1"/>
          <w:outline w:val="0"/>
          <w:color w:val="ed7d31"/>
          <w:sz w:val="32"/>
          <w:szCs w:val="32"/>
          <w:u w:color="ed7d31"/>
          <w:rtl w:val="0"/>
          <w:lang w:val="en-US"/>
          <w14:textFill>
            <w14:solidFill>
              <w14:srgbClr w14:val="ED7D31"/>
            </w14:solidFill>
          </w14:textFill>
        </w:rPr>
        <w:t>Anton Hur</w:t>
      </w:r>
      <w:r>
        <w:rPr>
          <w:rStyle w:val="None"/>
          <w:rFonts w:ascii="Calibri" w:hAnsi="Calibri"/>
          <w:rtl w:val="0"/>
          <w:lang w:val="en-US"/>
        </w:rPr>
        <w:t>,</w:t>
      </w:r>
      <w:r>
        <w:rPr>
          <w:rStyle w:val="None"/>
          <w:rFonts w:ascii="Calibri" w:hAnsi="Calibri"/>
          <w:sz w:val="40"/>
          <w:szCs w:val="40"/>
          <w:rtl w:val="0"/>
          <w:lang w:val="en-US"/>
        </w:rPr>
        <w:t xml:space="preserve"> </w:t>
      </w:r>
      <w:r>
        <w:rPr>
          <w:rStyle w:val="None"/>
          <w:rFonts w:ascii="Calibri" w:hAnsi="Calibri"/>
          <w:rtl w:val="0"/>
          <w:lang w:val="en-US"/>
        </w:rPr>
        <w:t>is</w:t>
      </w:r>
      <w:r>
        <w:rPr>
          <w:rStyle w:val="None"/>
          <w:rFonts w:ascii="Calibri" w:hAnsi="Calibri"/>
          <w:sz w:val="32"/>
          <w:szCs w:val="32"/>
          <w:rtl w:val="0"/>
          <w:lang w:val="en-US"/>
        </w:rPr>
        <w:t xml:space="preserve"> </w:t>
      </w:r>
      <w:r>
        <w:rPr>
          <w:rStyle w:val="None"/>
          <w:rFonts w:ascii="Calibri" w:hAnsi="Calibri"/>
          <w:rtl w:val="0"/>
          <w:lang w:val="en-US"/>
        </w:rPr>
        <w:t>the translator of Bora Chung's</w:t>
      </w:r>
      <w:r>
        <w:rPr>
          <w:rStyle w:val="None"/>
          <w:rFonts w:ascii="Calibri" w:hAnsi="Calibri" w:hint="default"/>
          <w:rtl w:val="0"/>
          <w:lang w:val="en-US"/>
        </w:rPr>
        <w:t> </w:t>
      </w:r>
      <w:r>
        <w:rPr>
          <w:rStyle w:val="None"/>
          <w:rFonts w:ascii="Calibri" w:hAnsi="Calibri"/>
          <w:i w:val="1"/>
          <w:iCs w:val="1"/>
          <w:rtl w:val="0"/>
          <w:lang w:val="en-US"/>
        </w:rPr>
        <w:t>Cursed Bunny</w:t>
      </w:r>
      <w:r>
        <w:rPr>
          <w:rStyle w:val="None"/>
          <w:rFonts w:ascii="Calibri" w:hAnsi="Calibri" w:hint="default"/>
          <w:i w:val="1"/>
          <w:iCs w:val="1"/>
          <w:rtl w:val="0"/>
          <w:lang w:val="en-US"/>
        </w:rPr>
        <w:t> </w:t>
      </w:r>
      <w:r>
        <w:rPr>
          <w:rStyle w:val="None"/>
          <w:rFonts w:ascii="Calibri" w:hAnsi="Calibri"/>
          <w:rtl w:val="0"/>
          <w:lang w:val="en-US"/>
        </w:rPr>
        <w:t>(Honford Star) and Sang Young Park's</w:t>
      </w:r>
      <w:r>
        <w:rPr>
          <w:rStyle w:val="None"/>
          <w:rFonts w:ascii="Calibri" w:hAnsi="Calibri" w:hint="default"/>
          <w:rtl w:val="0"/>
          <w:lang w:val="en-US"/>
        </w:rPr>
        <w:t> </w:t>
      </w:r>
      <w:r>
        <w:rPr>
          <w:rStyle w:val="None"/>
          <w:rFonts w:ascii="Calibri" w:hAnsi="Calibri"/>
          <w:i w:val="1"/>
          <w:iCs w:val="1"/>
          <w:rtl w:val="0"/>
          <w:lang w:val="en-US"/>
        </w:rPr>
        <w:t>Love in the Big City</w:t>
      </w:r>
      <w:r>
        <w:rPr>
          <w:rStyle w:val="None"/>
          <w:rFonts w:ascii="Calibri" w:hAnsi="Calibri" w:hint="default"/>
          <w:rtl w:val="0"/>
          <w:lang w:val="en-US"/>
        </w:rPr>
        <w:t> </w:t>
      </w:r>
      <w:r>
        <w:rPr>
          <w:rStyle w:val="None"/>
          <w:rFonts w:ascii="Calibri" w:hAnsi="Calibri"/>
          <w:rtl w:val="0"/>
          <w:lang w:val="en-US"/>
        </w:rPr>
        <w:t>(Grove, Tilted Axis). Who has also won the PEN Translates and PEN/Heim grants and was translator-in-residence at the National Centre for Writing and Queen's College University of Oxford. He currently resides in Seoul.</w:t>
      </w:r>
    </w:p>
    <w:p>
      <w:pPr>
        <w:pStyle w:val="Body B"/>
        <w:spacing w:line="360" w:lineRule="auto"/>
        <w:rPr>
          <w:rStyle w:val="None"/>
          <w:rFonts w:ascii="Calibri" w:cs="Calibri" w:hAnsi="Calibri" w:eastAsia="Calibri"/>
        </w:rPr>
      </w:pPr>
    </w:p>
    <w:p>
      <w:pPr>
        <w:pStyle w:val="No Spacing"/>
        <w:spacing w:line="360" w:lineRule="auto"/>
        <w:rPr>
          <w:rStyle w:val="None"/>
          <w:rFonts w:ascii="Calibri" w:cs="Calibri" w:hAnsi="Calibri" w:eastAsia="Calibri"/>
        </w:rPr>
      </w:pPr>
      <w:r>
        <w:rPr>
          <w:rStyle w:val="None"/>
          <w:rFonts w:ascii="Calibri" w:cs="Calibri" w:hAnsi="Calibri" w:eastAsia="Calibri"/>
        </w:rPr>
        <w:drawing xmlns:a="http://schemas.openxmlformats.org/drawingml/2006/main">
          <wp:anchor distT="152400" distB="152400" distL="152400" distR="152400" simplePos="0" relativeHeight="251663360" behindDoc="0" locked="0" layoutInCell="1" allowOverlap="1">
            <wp:simplePos x="0" y="0"/>
            <wp:positionH relativeFrom="margin">
              <wp:posOffset>-737869</wp:posOffset>
            </wp:positionH>
            <wp:positionV relativeFrom="line">
              <wp:posOffset>266745</wp:posOffset>
            </wp:positionV>
            <wp:extent cx="3056439" cy="2545073"/>
            <wp:effectExtent l="0" t="0" r="0" b="0"/>
            <wp:wrapThrough wrapText="bothSides" distL="152400" distR="152400">
              <wp:wrapPolygon edited="1">
                <wp:start x="0" y="0"/>
                <wp:lineTo x="21600" y="0"/>
                <wp:lineTo x="21600" y="21600"/>
                <wp:lineTo x="0" y="21600"/>
                <wp:lineTo x="0" y="0"/>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8">
                      <a:extLst/>
                    </a:blip>
                    <a:stretch>
                      <a:fillRect/>
                    </a:stretch>
                  </pic:blipFill>
                  <pic:spPr>
                    <a:xfrm>
                      <a:off x="0" y="0"/>
                      <a:ext cx="3056439" cy="2545073"/>
                    </a:xfrm>
                    <a:prstGeom prst="rect">
                      <a:avLst/>
                    </a:prstGeom>
                    <a:ln w="12700" cap="flat">
                      <a:noFill/>
                      <a:miter lim="400000"/>
                    </a:ln>
                    <a:effectLst/>
                  </pic:spPr>
                </pic:pic>
              </a:graphicData>
            </a:graphic>
          </wp:anchor>
        </w:drawing>
      </w:r>
    </w:p>
    <w:p>
      <w:pPr>
        <w:pStyle w:val="font_8"/>
        <w:spacing w:before="0" w:after="0" w:line="360" w:lineRule="auto"/>
        <w:ind w:left="4320" w:firstLine="0"/>
        <w:rPr>
          <w:rStyle w:val="None"/>
          <w:rFonts w:ascii="Calibri" w:cs="Calibri" w:hAnsi="Calibri" w:eastAsia="Calibri"/>
        </w:rPr>
      </w:pPr>
      <w:r>
        <w:rPr>
          <w:rStyle w:val="None"/>
          <w:rFonts w:ascii="Calibri" w:hAnsi="Calibri"/>
          <w:b w:val="1"/>
          <w:bCs w:val="1"/>
          <w:outline w:val="0"/>
          <w:color w:val="ed7d31"/>
          <w:sz w:val="32"/>
          <w:szCs w:val="32"/>
          <w:u w:color="ed7d31"/>
          <w:rtl w:val="0"/>
          <w:lang w:val="da-DK"/>
          <w14:textFill>
            <w14:solidFill>
              <w14:srgbClr w14:val="ED7D31"/>
            </w14:solidFill>
          </w14:textFill>
        </w:rPr>
        <w:t>Krys Lee,</w:t>
      </w:r>
      <w:r>
        <w:rPr>
          <w:rStyle w:val="None"/>
          <w:rFonts w:ascii="Calibri" w:hAnsi="Calibri"/>
          <w:sz w:val="40"/>
          <w:szCs w:val="40"/>
          <w:rtl w:val="0"/>
          <w:lang w:val="en-US"/>
        </w:rPr>
        <w:t xml:space="preserve"> </w:t>
      </w:r>
      <w:r>
        <w:rPr>
          <w:rStyle w:val="None"/>
          <w:rFonts w:ascii="Verdana" w:hAnsi="Verdana"/>
          <w:rtl w:val="0"/>
          <w:lang w:val="en-US"/>
        </w:rPr>
        <w:t xml:space="preserve">the author of the story collection </w:t>
      </w:r>
      <w:r>
        <w:rPr>
          <w:rStyle w:val="None"/>
          <w:rFonts w:ascii="Verdana" w:hAnsi="Verdana"/>
          <w:i w:val="1"/>
          <w:iCs w:val="1"/>
          <w:rtl w:val="0"/>
          <w:lang w:val="en-US"/>
        </w:rPr>
        <w:t>Drifting House</w:t>
      </w:r>
      <w:r>
        <w:rPr>
          <w:rStyle w:val="None"/>
          <w:rFonts w:ascii="Verdana" w:hAnsi="Verdana"/>
          <w:rtl w:val="0"/>
          <w:lang w:val="en-US"/>
        </w:rPr>
        <w:t xml:space="preserve"> and the novel </w:t>
      </w:r>
      <w:r>
        <w:rPr>
          <w:rStyle w:val="None"/>
          <w:rFonts w:ascii="Verdana" w:hAnsi="Verdana"/>
          <w:i w:val="1"/>
          <w:iCs w:val="1"/>
          <w:rtl w:val="0"/>
          <w:lang w:val="en-US"/>
        </w:rPr>
        <w:t>How I Became a North Korean</w:t>
      </w:r>
      <w:r>
        <w:rPr>
          <w:rStyle w:val="None"/>
          <w:rFonts w:ascii="Verdana" w:hAnsi="Verdana"/>
          <w:rtl w:val="0"/>
          <w:lang w:val="en-US"/>
        </w:rPr>
        <w:t xml:space="preserve">, and the translator of </w:t>
      </w:r>
      <w:r>
        <w:rPr>
          <w:rStyle w:val="None"/>
          <w:rFonts w:ascii="Verdana" w:hAnsi="Verdana"/>
          <w:i w:val="1"/>
          <w:iCs w:val="1"/>
          <w:rtl w:val="0"/>
          <w:lang w:val="en-US"/>
        </w:rPr>
        <w:t>I Hear Your Voice</w:t>
      </w:r>
      <w:r>
        <w:rPr>
          <w:rStyle w:val="None"/>
          <w:rFonts w:ascii="Verdana" w:hAnsi="Verdana"/>
          <w:rtl w:val="0"/>
          <w:lang w:val="en-US"/>
        </w:rPr>
        <w:t xml:space="preserve"> and </w:t>
      </w:r>
      <w:r>
        <w:rPr>
          <w:rStyle w:val="None"/>
          <w:rFonts w:ascii="Verdana" w:hAnsi="Verdana"/>
          <w:i w:val="1"/>
          <w:iCs w:val="1"/>
          <w:rtl w:val="0"/>
          <w:lang w:val="en-US"/>
        </w:rPr>
        <w:t>Diary of a Murderer: And Other Stories</w:t>
      </w:r>
      <w:r>
        <w:rPr>
          <w:rStyle w:val="None"/>
          <w:rFonts w:ascii="Verdana" w:hAnsi="Verdana"/>
          <w:rtl w:val="0"/>
          <w:lang w:val="en-US"/>
        </w:rPr>
        <w:t xml:space="preserve"> by Young-ha Kim. She received the Rome Prize in Literature, the Story Prize Spotlight Award, and the Honor Title in Adult Fiction Literature from the Asian/Pacific American Libraries Association, was a Granta New Voices writer, as well as a finalist for the Center for Fiction First Novel Prize and the BBC National Story Award. She currently teaches creative writing at Yonsei University, Underwood International College in Seoul, South Korea.</w:t>
      </w:r>
    </w:p>
    <w:p>
      <w:pPr>
        <w:pStyle w:val="Body A"/>
        <w:spacing w:line="360" w:lineRule="auto"/>
      </w:pPr>
      <w:r>
        <w:rPr>
          <w:rStyle w:val="None"/>
          <w:rFonts w:ascii="Calibri" w:hAnsi="Calibri"/>
          <w:b w:val="1"/>
          <w:bCs w:val="1"/>
          <w:sz w:val="22"/>
          <w:szCs w:val="22"/>
          <w:rtl w:val="0"/>
          <w:lang w:val="de-DE"/>
        </w:rPr>
        <w:t>/Ends</w:t>
      </w:r>
      <w:r>
        <w:rPr>
          <w:rStyle w:val="None"/>
          <w:rFonts w:ascii="Arial Unicode MS" w:cs="Arial Unicode MS" w:hAnsi="Arial Unicode MS" w:eastAsia="Arial Unicode MS"/>
          <w:b w:val="0"/>
          <w:bCs w:val="0"/>
          <w:i w:val="0"/>
          <w:iCs w:val="0"/>
          <w:sz w:val="22"/>
          <w:szCs w:val="22"/>
          <w:lang w:val="de-DE"/>
        </w:rPr>
        <w:br w:type="page"/>
      </w:r>
    </w:p>
    <w:p>
      <w:pPr>
        <w:pStyle w:val="No Spacing"/>
        <w:rPr>
          <w:rStyle w:val="None"/>
          <w:b w:val="1"/>
          <w:bCs w:val="1"/>
          <w:sz w:val="20"/>
          <w:szCs w:val="20"/>
        </w:rPr>
      </w:pPr>
      <w:r>
        <w:rPr>
          <w:rStyle w:val="None"/>
          <w:b w:val="1"/>
          <w:bCs w:val="1"/>
          <w:sz w:val="20"/>
          <w:szCs w:val="20"/>
          <w:rtl w:val="0"/>
          <w:lang w:val="en-US"/>
        </w:rPr>
        <w:t>Notes to Editors:</w:t>
      </w:r>
    </w:p>
    <w:p>
      <w:pPr>
        <w:pStyle w:val="No Spacing"/>
      </w:pPr>
    </w:p>
    <w:p>
      <w:pPr>
        <w:pStyle w:val="List Paragraph"/>
        <w:numPr>
          <w:ilvl w:val="0"/>
          <w:numId w:val="2"/>
        </w:numPr>
        <w:bidi w:val="0"/>
        <w:spacing w:line="360" w:lineRule="auto"/>
        <w:ind w:right="0"/>
        <w:jc w:val="left"/>
        <w:rPr>
          <w:sz w:val="20"/>
          <w:szCs w:val="20"/>
          <w:rtl w:val="0"/>
          <w:lang w:val="en-US"/>
        </w:rPr>
      </w:pPr>
      <w:r>
        <w:rPr>
          <w:rStyle w:val="None"/>
          <w:sz w:val="20"/>
          <w:szCs w:val="20"/>
          <w:rtl w:val="0"/>
          <w:lang w:val="en-US"/>
        </w:rPr>
        <w:t>Strangers Press were the publishers of the hugely successful KESHIKI series, which saw early publication in English of Japanese authors Aoko Matsuda, Nao-Cola Yamasaki, Misumi Kubo and Matsatugu Ono, alongside more established names such as Yoko Tawada.</w:t>
      </w:r>
    </w:p>
    <w:p>
      <w:pPr>
        <w:pStyle w:val="List Paragraph"/>
        <w:numPr>
          <w:ilvl w:val="0"/>
          <w:numId w:val="2"/>
        </w:numPr>
        <w:bidi w:val="0"/>
        <w:spacing w:line="360" w:lineRule="auto"/>
        <w:ind w:right="0"/>
        <w:jc w:val="left"/>
        <w:rPr>
          <w:sz w:val="20"/>
          <w:szCs w:val="20"/>
          <w:rtl w:val="0"/>
          <w:lang w:val="en-US"/>
        </w:rPr>
      </w:pPr>
      <w:r>
        <w:rPr>
          <w:rStyle w:val="None"/>
          <w:sz w:val="20"/>
          <w:szCs w:val="20"/>
          <w:rtl w:val="0"/>
          <w:lang w:val="en-US"/>
        </w:rPr>
        <w:t>Strangers Press has since established a name for itself published exciting work in translation in creative and innovative ways</w:t>
      </w:r>
    </w:p>
    <w:p>
      <w:pPr>
        <w:pStyle w:val="List Paragraph"/>
        <w:numPr>
          <w:ilvl w:val="0"/>
          <w:numId w:val="2"/>
        </w:numPr>
        <w:bidi w:val="0"/>
        <w:spacing w:line="360" w:lineRule="auto"/>
        <w:ind w:right="0"/>
        <w:jc w:val="left"/>
        <w:rPr>
          <w:sz w:val="20"/>
          <w:szCs w:val="20"/>
          <w:rtl w:val="0"/>
          <w:lang w:val="en-US"/>
        </w:rPr>
      </w:pPr>
      <w:r>
        <w:rPr>
          <w:rStyle w:val="None"/>
          <w:sz w:val="20"/>
          <w:szCs w:val="20"/>
          <w:rtl w:val="0"/>
          <w:lang w:val="en-US"/>
        </w:rPr>
        <w:t>In 2020, at the height of the pandemic, Strangers Press published VERZET, a series of stories translated from the dutch and featuring International Man Booker Prize winner Michele Hutchison</w:t>
      </w:r>
    </w:p>
    <w:p>
      <w:pPr>
        <w:pStyle w:val="List Paragraph"/>
        <w:numPr>
          <w:ilvl w:val="0"/>
          <w:numId w:val="3"/>
        </w:numPr>
        <w:bidi w:val="0"/>
        <w:spacing w:line="360" w:lineRule="auto"/>
        <w:ind w:right="0"/>
        <w:jc w:val="left"/>
        <w:rPr>
          <w:sz w:val="20"/>
          <w:szCs w:val="20"/>
          <w:rtl w:val="0"/>
          <w:lang w:val="en-US"/>
        </w:rPr>
      </w:pPr>
      <w:r>
        <w:rPr>
          <w:rStyle w:val="None"/>
          <w:sz w:val="20"/>
          <w:szCs w:val="20"/>
          <w:rtl w:val="0"/>
          <w:lang w:val="en-US"/>
        </w:rPr>
        <w:t xml:space="preserve">Based in Norwich, UNESCO City of Literature, </w:t>
      </w:r>
      <w:r>
        <w:rPr>
          <w:rStyle w:val="None"/>
          <w:b w:val="1"/>
          <w:bCs w:val="1"/>
          <w:sz w:val="20"/>
          <w:szCs w:val="20"/>
          <w:rtl w:val="0"/>
          <w:lang w:val="en-US"/>
        </w:rPr>
        <w:t>Strangers Press</w:t>
      </w:r>
      <w:r>
        <w:rPr>
          <w:rStyle w:val="None"/>
          <w:sz w:val="20"/>
          <w:szCs w:val="20"/>
          <w:rtl w:val="0"/>
          <w:lang w:val="en-US"/>
        </w:rPr>
        <w:t xml:space="preserve"> is dedicated to publishing the finest literature in translation</w:t>
      </w:r>
      <w:r>
        <w:rPr>
          <w:rStyle w:val="None"/>
          <w:sz w:val="20"/>
          <w:szCs w:val="20"/>
          <w:rtl w:val="0"/>
          <w:lang w:val="en-US"/>
        </w:rPr>
        <w:t> </w:t>
      </w:r>
      <w:r>
        <w:rPr>
          <w:rStyle w:val="None"/>
          <w:sz w:val="20"/>
          <w:szCs w:val="20"/>
          <w:rtl w:val="0"/>
          <w:lang w:val="en-US"/>
        </w:rPr>
        <w:t xml:space="preserve">in collaboration with the British Centre for Literary Translation, University of East Anglia, </w:t>
      </w:r>
      <w:r>
        <w:rPr>
          <w:rStyle w:val="None"/>
          <w:sz w:val="20"/>
          <w:szCs w:val="20"/>
          <w:rtl w:val="0"/>
          <w:lang w:val="en-US"/>
        </w:rPr>
        <w:t> </w:t>
      </w:r>
      <w:r>
        <w:rPr>
          <w:rStyle w:val="None"/>
          <w:sz w:val="20"/>
          <w:szCs w:val="20"/>
          <w:rtl w:val="0"/>
          <w:lang w:val="en-US"/>
        </w:rPr>
        <w:t>and The National Centre for Writing. We believe</w:t>
      </w:r>
      <w:r>
        <w:rPr>
          <w:rStyle w:val="None"/>
          <w:sz w:val="20"/>
          <w:szCs w:val="20"/>
          <w:rtl w:val="0"/>
          <w:lang w:val="en-US"/>
        </w:rPr>
        <w:t> </w:t>
      </w:r>
      <w:r>
        <w:rPr>
          <w:rStyle w:val="None"/>
          <w:sz w:val="20"/>
          <w:szCs w:val="20"/>
          <w:rtl w:val="0"/>
          <w:lang w:val="en-US"/>
        </w:rPr>
        <w:t xml:space="preserve">translation is a cultural exchange. </w:t>
      </w:r>
      <w:r>
        <w:rPr>
          <w:rStyle w:val="Hyperlink.1"/>
          <w:sz w:val="20"/>
          <w:szCs w:val="20"/>
        </w:rPr>
        <w:fldChar w:fldCharType="begin" w:fldLock="0"/>
      </w:r>
      <w:r>
        <w:rPr>
          <w:rStyle w:val="Hyperlink.1"/>
          <w:sz w:val="20"/>
          <w:szCs w:val="20"/>
        </w:rPr>
        <w:instrText xml:space="preserve"> HYPERLINK "https://www.strangers.press/"</w:instrText>
      </w:r>
      <w:r>
        <w:rPr>
          <w:rStyle w:val="Hyperlink.1"/>
          <w:sz w:val="20"/>
          <w:szCs w:val="20"/>
        </w:rPr>
        <w:fldChar w:fldCharType="separate" w:fldLock="0"/>
      </w:r>
      <w:r>
        <w:rPr>
          <w:rStyle w:val="Hyperlink.1"/>
          <w:sz w:val="20"/>
          <w:szCs w:val="20"/>
          <w:rtl w:val="0"/>
          <w:lang w:val="en-US"/>
        </w:rPr>
        <w:t>https://www.strangers.press/</w:t>
      </w:r>
      <w:r>
        <w:rPr>
          <w:sz w:val="20"/>
          <w:szCs w:val="20"/>
        </w:rPr>
        <w:fldChar w:fldCharType="end" w:fldLock="0"/>
      </w:r>
      <w:r>
        <w:rPr>
          <w:rStyle w:val="None"/>
          <w:sz w:val="20"/>
          <w:szCs w:val="20"/>
          <w:rtl w:val="0"/>
          <w:lang w:val="en-US"/>
        </w:rPr>
        <w:t xml:space="preserve"> </w:t>
      </w:r>
    </w:p>
    <w:p>
      <w:pPr>
        <w:pStyle w:val="List Paragraph"/>
        <w:numPr>
          <w:ilvl w:val="0"/>
          <w:numId w:val="3"/>
        </w:numPr>
        <w:bidi w:val="0"/>
        <w:spacing w:line="360" w:lineRule="auto"/>
        <w:ind w:right="0"/>
        <w:jc w:val="left"/>
        <w:rPr>
          <w:sz w:val="20"/>
          <w:szCs w:val="20"/>
          <w:rtl w:val="0"/>
          <w:lang w:val="en-US"/>
        </w:rPr>
      </w:pPr>
      <w:r>
        <w:rPr>
          <w:rStyle w:val="None"/>
          <w:sz w:val="20"/>
          <w:szCs w:val="20"/>
          <w:rtl w:val="0"/>
          <w:lang w:val="en-US"/>
        </w:rPr>
        <w:t xml:space="preserve">This competition, and the IYAGI series more broadly, is supported by generous funding from LTI Korea: </w:t>
      </w:r>
      <w:r>
        <w:rPr>
          <w:rStyle w:val="Hyperlink.1"/>
          <w:sz w:val="20"/>
          <w:szCs w:val="20"/>
        </w:rPr>
        <w:fldChar w:fldCharType="begin" w:fldLock="0"/>
      </w:r>
      <w:r>
        <w:rPr>
          <w:rStyle w:val="Hyperlink.1"/>
          <w:sz w:val="20"/>
          <w:szCs w:val="20"/>
        </w:rPr>
        <w:instrText xml:space="preserve"> HYPERLINK "https://www.ltikorea.or.kr/en/main.do%2523introduction"</w:instrText>
      </w:r>
      <w:r>
        <w:rPr>
          <w:rStyle w:val="Hyperlink.1"/>
          <w:sz w:val="20"/>
          <w:szCs w:val="20"/>
        </w:rPr>
        <w:fldChar w:fldCharType="separate" w:fldLock="0"/>
      </w:r>
      <w:r>
        <w:rPr>
          <w:rStyle w:val="Hyperlink.1"/>
          <w:sz w:val="20"/>
          <w:szCs w:val="20"/>
          <w:rtl w:val="0"/>
          <w:lang w:val="en-US"/>
        </w:rPr>
        <w:t>https://www.ltikorea.or.kr/en/main.do#introduction</w:t>
      </w:r>
      <w:r>
        <w:rPr>
          <w:sz w:val="20"/>
          <w:szCs w:val="20"/>
        </w:rPr>
        <w:fldChar w:fldCharType="end" w:fldLock="0"/>
      </w:r>
    </w:p>
    <w:p>
      <w:pPr>
        <w:pStyle w:val="List Paragraph"/>
        <w:numPr>
          <w:ilvl w:val="0"/>
          <w:numId w:val="2"/>
        </w:numPr>
        <w:bidi w:val="0"/>
        <w:spacing w:line="360" w:lineRule="auto"/>
        <w:ind w:right="0"/>
        <w:jc w:val="left"/>
        <w:rPr>
          <w:sz w:val="20"/>
          <w:szCs w:val="20"/>
          <w:rtl w:val="0"/>
          <w:lang w:val="en-US"/>
        </w:rPr>
      </w:pPr>
      <w:r>
        <w:rPr>
          <w:rStyle w:val="None"/>
          <w:sz w:val="20"/>
          <w:szCs w:val="20"/>
          <w:rtl w:val="0"/>
          <w:lang w:val="en-US"/>
        </w:rPr>
        <w:t>For comment, photos, or more information contact Strangers Press at publishing@uea.ac.uk / 01603 593707</w:t>
      </w:r>
    </w:p>
    <w:sectPr>
      <w:headerReference w:type="default" r:id="rId9"/>
      <w:footerReference w:type="default" r:id="rId10"/>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Malgun Gothic">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decimal"/>
        <w:suff w:val="tab"/>
        <w:lvlText w:val="%1."/>
        <w:lvlJc w:val="left"/>
        <w:pPr>
          <w:ind w:left="70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2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49"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6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58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09"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2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4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69"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outline w:val="0"/>
      <w:color w:val="0000ff"/>
      <w:u w:val="single" w:color="0000ff"/>
      <w:lang w:val="en-US"/>
      <w14:textFill>
        <w14:solidFill>
          <w14:srgbClr w14:val="0000FF"/>
        </w14:solidFill>
      </w14:textFill>
    </w:rPr>
  </w:style>
  <w:style w:type="paragraph" w:styleId="font_8">
    <w:name w:val="font_8"/>
    <w:next w:val="font_8"/>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120" w:after="12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character" w:styleId="Hyperlink.1">
    <w:name w:val="Hyperlink.1"/>
    <w:basedOn w:val="None"/>
    <w:next w:val="Hyperlink.1"/>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gif"/><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